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Farms to Food Banks</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Participant Agreement Form*</w:t>
      </w:r>
      <w:r w:rsidDel="00000000" w:rsidR="00000000" w:rsidRPr="00000000">
        <w:rPr>
          <w:rtl w:val="0"/>
        </w:rPr>
      </w:r>
    </w:p>
    <w:p w:rsidR="00000000" w:rsidDel="00000000" w:rsidP="00000000" w:rsidRDefault="00000000" w:rsidRPr="00000000" w14:paraId="00000004">
      <w:pPr>
        <w:jc w:val="center"/>
        <w:rPr>
          <w:b w:val="1"/>
          <w:vertAlign w:val="baseline"/>
        </w:rPr>
      </w:pPr>
      <w:r w:rsidDel="00000000" w:rsidR="00000000" w:rsidRPr="00000000">
        <w:rPr>
          <w:b w:val="1"/>
          <w:vertAlign w:val="baseline"/>
          <w:rtl w:val="0"/>
        </w:rPr>
        <w:t xml:space="preserve">2025 Growing Season</w:t>
      </w:r>
    </w:p>
    <w:p w:rsidR="00000000" w:rsidDel="00000000" w:rsidP="00000000" w:rsidRDefault="00000000" w:rsidRPr="00000000" w14:paraId="00000005">
      <w:pPr>
        <w:jc w:val="center"/>
        <w:rPr>
          <w:b w:val="1"/>
        </w:rPr>
      </w:pPr>
      <w:r w:rsidDel="00000000" w:rsidR="00000000" w:rsidRPr="00000000">
        <w:rPr>
          <w:rtl w:val="0"/>
        </w:rPr>
      </w:r>
    </w:p>
    <w:tbl>
      <w:tblPr>
        <w:tblStyle w:val="Table1"/>
        <w:tblW w:w="11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18"/>
        <w:gridCol w:w="7398"/>
        <w:tblGridChange w:id="0">
          <w:tblGrid>
            <w:gridCol w:w="3618"/>
            <w:gridCol w:w="7398"/>
          </w:tblGrid>
        </w:tblGridChange>
      </w:tblGrid>
      <w:tr>
        <w:trPr>
          <w:cantSplit w:val="0"/>
          <w:trHeight w:val="395" w:hRule="atLeast"/>
          <w:tblHeader w:val="0"/>
        </w:trPr>
        <w:tc>
          <w:tcPr>
            <w:vAlign w:val="top"/>
          </w:tcPr>
          <w:p w:rsidR="00000000" w:rsidDel="00000000" w:rsidP="00000000" w:rsidRDefault="00000000" w:rsidRPr="00000000" w14:paraId="00000006">
            <w:pPr>
              <w:tabs>
                <w:tab w:val="left" w:leader="none" w:pos="960"/>
                <w:tab w:val="left" w:leader="none" w:pos="1460"/>
              </w:tabs>
              <w:rPr>
                <w:vertAlign w:val="baseline"/>
              </w:rPr>
            </w:pPr>
            <w:r w:rsidDel="00000000" w:rsidR="00000000" w:rsidRPr="00000000">
              <w:rPr>
                <w:vertAlign w:val="baseline"/>
                <w:rtl w:val="0"/>
              </w:rPr>
              <w:t xml:space="preserve">Name (“Seller”)</w:t>
            </w:r>
          </w:p>
        </w:tc>
        <w:tc>
          <w:tcPr>
            <w:vAlign w:val="top"/>
          </w:tcPr>
          <w:p w:rsidR="00000000" w:rsidDel="00000000" w:rsidP="00000000" w:rsidRDefault="00000000" w:rsidRPr="00000000" w14:paraId="00000007">
            <w:pPr>
              <w:tabs>
                <w:tab w:val="left" w:leader="none" w:pos="960"/>
                <w:tab w:val="left" w:leader="none" w:pos="1460"/>
              </w:tabs>
              <w:jc w:val="both"/>
              <w:rPr>
                <w:vertAlign w:val="baseline"/>
              </w:rPr>
            </w:pPr>
            <w:r w:rsidDel="00000000" w:rsidR="00000000" w:rsidRPr="00000000">
              <w:rPr>
                <w:rtl w:val="0"/>
              </w:rPr>
            </w:r>
          </w:p>
        </w:tc>
      </w:tr>
      <w:tr>
        <w:trPr>
          <w:cantSplit w:val="0"/>
          <w:trHeight w:val="395" w:hRule="atLeast"/>
          <w:tblHeader w:val="0"/>
        </w:trPr>
        <w:tc>
          <w:tcPr>
            <w:vAlign w:val="top"/>
          </w:tcPr>
          <w:p w:rsidR="00000000" w:rsidDel="00000000" w:rsidP="00000000" w:rsidRDefault="00000000" w:rsidRPr="00000000" w14:paraId="00000008">
            <w:pPr>
              <w:tabs>
                <w:tab w:val="left" w:leader="none" w:pos="960"/>
                <w:tab w:val="left" w:leader="none" w:pos="1460"/>
              </w:tabs>
              <w:rPr>
                <w:vertAlign w:val="baseline"/>
              </w:rPr>
            </w:pPr>
            <w:r w:rsidDel="00000000" w:rsidR="00000000" w:rsidRPr="00000000">
              <w:rPr>
                <w:vertAlign w:val="baseline"/>
                <w:rtl w:val="0"/>
              </w:rPr>
              <w:t xml:space="preserve">Farm Name</w:t>
            </w:r>
          </w:p>
        </w:tc>
        <w:tc>
          <w:tcPr>
            <w:vAlign w:val="top"/>
          </w:tcPr>
          <w:p w:rsidR="00000000" w:rsidDel="00000000" w:rsidP="00000000" w:rsidRDefault="00000000" w:rsidRPr="00000000" w14:paraId="00000009">
            <w:pPr>
              <w:tabs>
                <w:tab w:val="left" w:leader="none" w:pos="960"/>
                <w:tab w:val="left" w:leader="none" w:pos="1460"/>
              </w:tabs>
              <w:jc w:val="both"/>
              <w:rPr>
                <w:vertAlign w:val="baseline"/>
              </w:rPr>
            </w:pPr>
            <w:r w:rsidDel="00000000" w:rsidR="00000000" w:rsidRPr="00000000">
              <w:rPr>
                <w:rtl w:val="0"/>
              </w:rPr>
            </w:r>
          </w:p>
        </w:tc>
      </w:tr>
      <w:tr>
        <w:trPr>
          <w:cantSplit w:val="0"/>
          <w:trHeight w:val="548" w:hRule="atLeast"/>
          <w:tblHeader w:val="0"/>
        </w:trPr>
        <w:tc>
          <w:tcPr>
            <w:vAlign w:val="top"/>
          </w:tcPr>
          <w:p w:rsidR="00000000" w:rsidDel="00000000" w:rsidP="00000000" w:rsidRDefault="00000000" w:rsidRPr="00000000" w14:paraId="0000000A">
            <w:pPr>
              <w:tabs>
                <w:tab w:val="left" w:leader="none" w:pos="960"/>
                <w:tab w:val="left" w:leader="none" w:pos="1460"/>
              </w:tabs>
              <w:rPr>
                <w:vertAlign w:val="baseline"/>
              </w:rPr>
            </w:pPr>
            <w:r w:rsidDel="00000000" w:rsidR="00000000" w:rsidRPr="00000000">
              <w:rPr>
                <w:vertAlign w:val="baseline"/>
                <w:rtl w:val="0"/>
              </w:rPr>
              <w:t xml:space="preserve">Mailing Address</w:t>
            </w:r>
          </w:p>
        </w:tc>
        <w:tc>
          <w:tcPr>
            <w:vAlign w:val="top"/>
          </w:tcPr>
          <w:p w:rsidR="00000000" w:rsidDel="00000000" w:rsidP="00000000" w:rsidRDefault="00000000" w:rsidRPr="00000000" w14:paraId="0000000B">
            <w:pPr>
              <w:tabs>
                <w:tab w:val="left" w:leader="none" w:pos="960"/>
                <w:tab w:val="left" w:leader="none" w:pos="1460"/>
              </w:tabs>
              <w:jc w:val="both"/>
              <w:rPr>
                <w:vertAlign w:val="baseline"/>
              </w:rPr>
            </w:pPr>
            <w:r w:rsidDel="00000000" w:rsidR="00000000" w:rsidRPr="00000000">
              <w:rPr>
                <w:rtl w:val="0"/>
              </w:rPr>
            </w:r>
          </w:p>
        </w:tc>
      </w:tr>
      <w:tr>
        <w:trPr>
          <w:cantSplit w:val="0"/>
          <w:trHeight w:val="332" w:hRule="atLeast"/>
          <w:tblHeader w:val="0"/>
        </w:trPr>
        <w:tc>
          <w:tcPr>
            <w:vAlign w:val="top"/>
          </w:tcPr>
          <w:p w:rsidR="00000000" w:rsidDel="00000000" w:rsidP="00000000" w:rsidRDefault="00000000" w:rsidRPr="00000000" w14:paraId="0000000C">
            <w:pPr>
              <w:tabs>
                <w:tab w:val="left" w:leader="none" w:pos="960"/>
                <w:tab w:val="left" w:leader="none" w:pos="1460"/>
              </w:tabs>
              <w:rPr>
                <w:vertAlign w:val="baseline"/>
              </w:rPr>
            </w:pPr>
            <w:r w:rsidDel="00000000" w:rsidR="00000000" w:rsidRPr="00000000">
              <w:rPr>
                <w:vertAlign w:val="baseline"/>
                <w:rtl w:val="0"/>
              </w:rPr>
              <w:t xml:space="preserve">Phone Number </w:t>
            </w:r>
          </w:p>
        </w:tc>
        <w:tc>
          <w:tcPr>
            <w:vAlign w:val="top"/>
          </w:tcPr>
          <w:p w:rsidR="00000000" w:rsidDel="00000000" w:rsidP="00000000" w:rsidRDefault="00000000" w:rsidRPr="00000000" w14:paraId="0000000D">
            <w:pPr>
              <w:tabs>
                <w:tab w:val="left" w:leader="none" w:pos="960"/>
                <w:tab w:val="left" w:leader="none" w:pos="1460"/>
              </w:tabs>
              <w:jc w:val="both"/>
              <w:rPr>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00E">
            <w:pPr>
              <w:tabs>
                <w:tab w:val="left" w:leader="none" w:pos="960"/>
                <w:tab w:val="left" w:leader="none" w:pos="1460"/>
              </w:tabs>
              <w:rPr>
                <w:vertAlign w:val="baseline"/>
              </w:rPr>
            </w:pPr>
            <w:r w:rsidDel="00000000" w:rsidR="00000000" w:rsidRPr="00000000">
              <w:rPr>
                <w:vertAlign w:val="baseline"/>
                <w:rtl w:val="0"/>
              </w:rPr>
              <w:t xml:space="preserve">Email (if applicable)</w:t>
            </w:r>
          </w:p>
        </w:tc>
        <w:tc>
          <w:tcPr>
            <w:vAlign w:val="top"/>
          </w:tcPr>
          <w:p w:rsidR="00000000" w:rsidDel="00000000" w:rsidP="00000000" w:rsidRDefault="00000000" w:rsidRPr="00000000" w14:paraId="0000000F">
            <w:pPr>
              <w:tabs>
                <w:tab w:val="left" w:leader="none" w:pos="960"/>
                <w:tab w:val="left" w:leader="none" w:pos="1460"/>
              </w:tabs>
              <w:jc w:val="both"/>
              <w:rPr>
                <w:vertAlign w:val="baseline"/>
              </w:rPr>
            </w:pPr>
            <w:r w:rsidDel="00000000" w:rsidR="00000000" w:rsidRPr="00000000">
              <w:rPr>
                <w:rtl w:val="0"/>
              </w:rPr>
            </w:r>
          </w:p>
        </w:tc>
      </w:tr>
      <w:tr>
        <w:trPr>
          <w:cantSplit w:val="0"/>
          <w:trHeight w:val="350" w:hRule="atLeast"/>
          <w:tblHeader w:val="0"/>
        </w:trPr>
        <w:tc>
          <w:tcPr>
            <w:vAlign w:val="top"/>
          </w:tcPr>
          <w:p w:rsidR="00000000" w:rsidDel="00000000" w:rsidP="00000000" w:rsidRDefault="00000000" w:rsidRPr="00000000" w14:paraId="00000010">
            <w:pPr>
              <w:tabs>
                <w:tab w:val="left" w:leader="none" w:pos="960"/>
                <w:tab w:val="left" w:leader="none" w:pos="1460"/>
              </w:tabs>
              <w:rPr>
                <w:vertAlign w:val="baseline"/>
              </w:rPr>
            </w:pPr>
            <w:r w:rsidDel="00000000" w:rsidR="00000000" w:rsidRPr="00000000">
              <w:rPr>
                <w:vertAlign w:val="baseline"/>
                <w:rtl w:val="0"/>
              </w:rPr>
              <w:t xml:space="preserve">County (physical location of farm)</w:t>
            </w:r>
          </w:p>
        </w:tc>
        <w:tc>
          <w:tcPr>
            <w:vAlign w:val="top"/>
          </w:tcPr>
          <w:p w:rsidR="00000000" w:rsidDel="00000000" w:rsidP="00000000" w:rsidRDefault="00000000" w:rsidRPr="00000000" w14:paraId="00000011">
            <w:pPr>
              <w:tabs>
                <w:tab w:val="left" w:leader="none" w:pos="960"/>
                <w:tab w:val="left" w:leader="none" w:pos="1460"/>
              </w:tabs>
              <w:jc w:val="both"/>
              <w:rPr>
                <w:vertAlign w:val="baseline"/>
              </w:rPr>
            </w:pPr>
            <w:r w:rsidDel="00000000" w:rsidR="00000000" w:rsidRPr="00000000">
              <w:rPr>
                <w:rtl w:val="0"/>
              </w:rPr>
            </w:r>
          </w:p>
        </w:tc>
      </w:tr>
    </w:tbl>
    <w:p w:rsidR="00000000" w:rsidDel="00000000" w:rsidP="00000000" w:rsidRDefault="00000000" w:rsidRPr="00000000" w14:paraId="00000012">
      <w:pPr>
        <w:tabs>
          <w:tab w:val="left" w:leader="none" w:pos="960"/>
          <w:tab w:val="left" w:leader="none" w:pos="1460"/>
        </w:tabs>
        <w:jc w:val="center"/>
        <w:rPr>
          <w:i w:val="0"/>
          <w:vertAlign w:val="baseline"/>
        </w:rPr>
      </w:pPr>
      <w:r w:rsidDel="00000000" w:rsidR="00000000" w:rsidRPr="00000000">
        <w:rPr>
          <w:i w:val="1"/>
          <w:vertAlign w:val="baseline"/>
          <w:rtl w:val="0"/>
        </w:rPr>
        <w:t xml:space="preserve">*This agreement is </w:t>
      </w:r>
      <w:r w:rsidDel="00000000" w:rsidR="00000000" w:rsidRPr="00000000">
        <w:rPr>
          <w:i w:val="1"/>
          <w:u w:val="single"/>
          <w:vertAlign w:val="baseline"/>
          <w:rtl w:val="0"/>
        </w:rPr>
        <w:t xml:space="preserve">NOT</w:t>
      </w:r>
      <w:r w:rsidDel="00000000" w:rsidR="00000000" w:rsidRPr="00000000">
        <w:rPr>
          <w:i w:val="1"/>
          <w:vertAlign w:val="baseline"/>
          <w:rtl w:val="0"/>
        </w:rPr>
        <w:t xml:space="preserve"> a contract guaranteeing a business transaction between Feeding Kentucky and Seller.</w:t>
      </w:r>
      <w:r w:rsidDel="00000000" w:rsidR="00000000" w:rsidRPr="00000000">
        <w:rPr>
          <w:rtl w:val="0"/>
        </w:rPr>
      </w:r>
    </w:p>
    <w:p w:rsidR="00000000" w:rsidDel="00000000" w:rsidP="00000000" w:rsidRDefault="00000000" w:rsidRPr="00000000" w14:paraId="00000013">
      <w:pPr>
        <w:tabs>
          <w:tab w:val="left" w:leader="none" w:pos="960"/>
          <w:tab w:val="left" w:leader="none" w:pos="1460"/>
        </w:tabs>
        <w:jc w:val="both"/>
        <w:rPr>
          <w:vertAlign w:val="baseline"/>
        </w:rPr>
      </w:pPr>
      <w:r w:rsidDel="00000000" w:rsidR="00000000" w:rsidRPr="00000000">
        <w:rPr>
          <w:rtl w:val="0"/>
        </w:rPr>
      </w:r>
    </w:p>
    <w:p w:rsidR="00000000" w:rsidDel="00000000" w:rsidP="00000000" w:rsidRDefault="00000000" w:rsidRPr="00000000" w14:paraId="00000014">
      <w:pPr>
        <w:tabs>
          <w:tab w:val="left" w:leader="none" w:pos="960"/>
          <w:tab w:val="left" w:leader="none" w:pos="1460"/>
        </w:tabs>
        <w:rPr>
          <w:u w:val="single"/>
          <w:vertAlign w:val="baseline"/>
        </w:rPr>
      </w:pPr>
      <w:r w:rsidDel="00000000" w:rsidR="00000000" w:rsidRPr="00000000">
        <w:rPr>
          <w:u w:val="single"/>
          <w:vertAlign w:val="baseline"/>
          <w:rtl w:val="0"/>
        </w:rPr>
        <w:t xml:space="preserve">By signing this form, I verify the following:</w:t>
      </w:r>
    </w:p>
    <w:p w:rsidR="00000000" w:rsidDel="00000000" w:rsidP="00000000" w:rsidRDefault="00000000" w:rsidRPr="00000000" w14:paraId="00000015">
      <w:pPr>
        <w:numPr>
          <w:ilvl w:val="0"/>
          <w:numId w:val="1"/>
        </w:numPr>
        <w:tabs>
          <w:tab w:val="left" w:leader="none" w:pos="960"/>
        </w:tabs>
        <w:ind w:left="936" w:hanging="215.99999999999994"/>
        <w:rPr>
          <w:b w:val="0"/>
          <w:vertAlign w:val="baseline"/>
        </w:rPr>
      </w:pPr>
      <w:r w:rsidDel="00000000" w:rsidR="00000000" w:rsidRPr="00000000">
        <w:rPr>
          <w:vertAlign w:val="baseline"/>
          <w:rtl w:val="0"/>
        </w:rPr>
        <w:t xml:space="preserve">All agricultural products for which I submit to Feeding Kentucky an invoice for payment</w:t>
      </w:r>
      <w:r w:rsidDel="00000000" w:rsidR="00000000" w:rsidRPr="00000000">
        <w:rPr>
          <w:rtl w:val="0"/>
        </w:rPr>
        <w:t xml:space="preserve"> is </w:t>
      </w:r>
      <w:r w:rsidDel="00000000" w:rsidR="00000000" w:rsidRPr="00000000">
        <w:rPr>
          <w:vertAlign w:val="baseline"/>
          <w:rtl w:val="0"/>
        </w:rPr>
        <w:t xml:space="preserve">from my Kentucky farming operation in the county listed above. </w:t>
      </w:r>
      <w:r w:rsidDel="00000000" w:rsidR="00000000" w:rsidRPr="00000000">
        <w:rPr>
          <w:vertAlign w:val="baseline"/>
          <w:rtl w:val="0"/>
        </w:rPr>
        <w:t xml:space="preserve">I understand that the intent of the program is to provide an outlet for otherwise unmarketable pr</w:t>
      </w:r>
      <w:r w:rsidDel="00000000" w:rsidR="00000000" w:rsidRPr="00000000">
        <w:rPr>
          <w:vertAlign w:val="baseline"/>
          <w:rtl w:val="0"/>
        </w:rPr>
        <w:t xml:space="preserve">oducts,</w:t>
      </w:r>
      <w:r w:rsidDel="00000000" w:rsidR="00000000" w:rsidRPr="00000000">
        <w:rPr>
          <w:b w:val="1"/>
          <w:vertAlign w:val="baseline"/>
          <w:rtl w:val="0"/>
        </w:rPr>
        <w:t xml:space="preserve"> not for farmers to raise items specifically for the program.</w:t>
      </w:r>
      <w:r w:rsidDel="00000000" w:rsidR="00000000" w:rsidRPr="00000000">
        <w:rPr>
          <w:rtl w:val="0"/>
        </w:rPr>
      </w:r>
    </w:p>
    <w:p w:rsidR="00000000" w:rsidDel="00000000" w:rsidP="00000000" w:rsidRDefault="00000000" w:rsidRPr="00000000" w14:paraId="00000016">
      <w:pPr>
        <w:numPr>
          <w:ilvl w:val="0"/>
          <w:numId w:val="1"/>
        </w:numPr>
        <w:tabs>
          <w:tab w:val="left" w:leader="none" w:pos="960"/>
        </w:tabs>
        <w:ind w:left="936" w:hanging="215.99999999999994"/>
        <w:rPr>
          <w:b w:val="0"/>
          <w:vertAlign w:val="baseline"/>
        </w:rPr>
      </w:pPr>
      <w:r w:rsidDel="00000000" w:rsidR="00000000" w:rsidRPr="00000000">
        <w:rPr>
          <w:vertAlign w:val="baseline"/>
          <w:rtl w:val="0"/>
        </w:rPr>
        <w:t xml:space="preserve">I understand that prices are to include the cost of picking, packaging</w:t>
      </w:r>
      <w:r w:rsidDel="00000000" w:rsidR="00000000" w:rsidRPr="00000000">
        <w:rPr>
          <w:rtl w:val="0"/>
        </w:rPr>
        <w:t xml:space="preserve">,</w:t>
      </w:r>
      <w:r w:rsidDel="00000000" w:rsidR="00000000" w:rsidRPr="00000000">
        <w:rPr>
          <w:vertAlign w:val="baseline"/>
          <w:rtl w:val="0"/>
        </w:rPr>
        <w:t xml:space="preserve"> and delivery unless other arrangements have been made. If the price listed on an invoice exceeds the current market price, Feeding Kentucky holds the right to reduce the amount on the invoice for the item(s) in question.</w:t>
      </w:r>
      <w:r w:rsidDel="00000000" w:rsidR="00000000" w:rsidRPr="00000000">
        <w:rPr>
          <w:rtl w:val="0"/>
        </w:rPr>
      </w:r>
    </w:p>
    <w:p w:rsidR="00000000" w:rsidDel="00000000" w:rsidP="00000000" w:rsidRDefault="00000000" w:rsidRPr="00000000" w14:paraId="00000017">
      <w:pPr>
        <w:numPr>
          <w:ilvl w:val="0"/>
          <w:numId w:val="1"/>
        </w:numPr>
        <w:tabs>
          <w:tab w:val="left" w:leader="none" w:pos="960"/>
        </w:tabs>
        <w:ind w:left="936" w:hanging="215.99999999999994"/>
        <w:rPr>
          <w:b w:val="0"/>
          <w:vertAlign w:val="baseline"/>
        </w:rPr>
      </w:pPr>
      <w:r w:rsidDel="00000000" w:rsidR="00000000" w:rsidRPr="00000000">
        <w:rPr>
          <w:vertAlign w:val="baseline"/>
          <w:rtl w:val="0"/>
        </w:rPr>
        <w:t xml:space="preserve">I will be responsible for submitting an invoice with each delivery that includes my contact information, type of product (i.e., tomatoes); grade of product (i.e., Number 2); unit of product (i.e., 20-pound box); number of units (i.e., 5); price per unit (i.e., $5.00), total price (i.e., $25.00). The invoice must also include the total amount due. </w:t>
      </w:r>
      <w:r w:rsidDel="00000000" w:rsidR="00000000" w:rsidRPr="00000000">
        <w:rPr>
          <w:b w:val="1"/>
          <w:vertAlign w:val="baseline"/>
          <w:rtl w:val="0"/>
        </w:rPr>
        <w:t xml:space="preserve">Deliveries made without a written invoice will be considered a donation. Any item delivered not listed on the invoice will also be considered a donation. </w:t>
      </w:r>
      <w:r w:rsidDel="00000000" w:rsidR="00000000" w:rsidRPr="00000000">
        <w:rPr>
          <w:rtl w:val="0"/>
        </w:rPr>
      </w:r>
    </w:p>
    <w:p w:rsidR="00000000" w:rsidDel="00000000" w:rsidP="00000000" w:rsidRDefault="00000000" w:rsidRPr="00000000" w14:paraId="00000018">
      <w:pPr>
        <w:numPr>
          <w:ilvl w:val="0"/>
          <w:numId w:val="1"/>
        </w:numPr>
        <w:tabs>
          <w:tab w:val="left" w:leader="none" w:pos="960"/>
        </w:tabs>
        <w:ind w:left="936" w:hanging="215.99999999999994"/>
        <w:rPr>
          <w:b w:val="0"/>
          <w:vertAlign w:val="baseline"/>
        </w:rPr>
      </w:pPr>
      <w:r w:rsidDel="00000000" w:rsidR="00000000" w:rsidRPr="00000000">
        <w:rPr>
          <w:vertAlign w:val="baseline"/>
          <w:rtl w:val="0"/>
        </w:rPr>
        <w:t xml:space="preserve">Deliveries </w:t>
      </w:r>
      <w:r w:rsidDel="00000000" w:rsidR="00000000" w:rsidRPr="00000000">
        <w:rPr>
          <w:b w:val="1"/>
          <w:vertAlign w:val="baseline"/>
          <w:rtl w:val="0"/>
        </w:rPr>
        <w:t xml:space="preserve">must</w:t>
      </w:r>
      <w:r w:rsidDel="00000000" w:rsidR="00000000" w:rsidRPr="00000000">
        <w:rPr>
          <w:vertAlign w:val="baseline"/>
          <w:rtl w:val="0"/>
        </w:rPr>
        <w:t xml:space="preserve"> be scheduled at least 24 hours in advance by calling the Feeding Kentucky Programs Line at (502) 209-9104 or emailing farmers@feedingky.org. I understand that </w:t>
      </w:r>
      <w:r w:rsidDel="00000000" w:rsidR="00000000" w:rsidRPr="00000000">
        <w:rPr>
          <w:b w:val="1"/>
          <w:vertAlign w:val="baseline"/>
          <w:rtl w:val="0"/>
        </w:rPr>
        <w:t xml:space="preserve">any unscheduled deliveries will be refused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9">
      <w:pPr>
        <w:numPr>
          <w:ilvl w:val="0"/>
          <w:numId w:val="1"/>
        </w:numPr>
        <w:tabs>
          <w:tab w:val="left" w:leader="none" w:pos="960"/>
        </w:tabs>
        <w:ind w:left="936" w:hanging="215.99999999999994"/>
        <w:rPr>
          <w:b w:val="0"/>
          <w:vertAlign w:val="baseline"/>
        </w:rPr>
      </w:pPr>
      <w:r w:rsidDel="00000000" w:rsidR="00000000" w:rsidRPr="00000000">
        <w:rPr>
          <w:vertAlign w:val="baseline"/>
          <w:rtl w:val="0"/>
        </w:rPr>
        <w:t xml:space="preserve">All product delivered will be fresh (not likely to spoil within 48 hours of delivery) and will be either Grade 1 or Grade 2, pursuant to the USDA grade standards. It will be delivered to the food bank in compliance with applicable food safety requirements. At the sole discretion of the receiving food bank, any product determined not to be fresh or of an unacceptable quality will be deducted from the invoice and I will be responsible for the disposal of the rejected product. I understand that if the product(s) I have delivered </w:t>
      </w:r>
      <w:r w:rsidDel="00000000" w:rsidR="00000000" w:rsidRPr="00000000">
        <w:rPr>
          <w:rtl w:val="0"/>
        </w:rPr>
        <w:t xml:space="preserve">is</w:t>
      </w:r>
      <w:r w:rsidDel="00000000" w:rsidR="00000000" w:rsidRPr="00000000">
        <w:rPr>
          <w:vertAlign w:val="baseline"/>
          <w:rtl w:val="0"/>
        </w:rPr>
        <w:t xml:space="preserve"> determined by food bank staff to be spoiled within 48 hours of delivery to the food bank, I may be sent a bill to cover the cost of disposal fees. </w:t>
      </w:r>
      <w:r w:rsidDel="00000000" w:rsidR="00000000" w:rsidRPr="00000000">
        <w:rPr>
          <w:rtl w:val="0"/>
        </w:rPr>
      </w:r>
    </w:p>
    <w:p w:rsidR="00000000" w:rsidDel="00000000" w:rsidP="00000000" w:rsidRDefault="00000000" w:rsidRPr="00000000" w14:paraId="0000001A">
      <w:pPr>
        <w:tabs>
          <w:tab w:val="left" w:leader="none" w:pos="960"/>
        </w:tabs>
        <w:ind w:left="936" w:firstLine="0"/>
        <w:rPr>
          <w:b w:val="0"/>
          <w:vertAlign w:val="baseline"/>
        </w:rPr>
      </w:pPr>
      <w:r w:rsidDel="00000000" w:rsidR="00000000" w:rsidRPr="00000000">
        <w:rPr>
          <w:rtl w:val="0"/>
        </w:rPr>
      </w:r>
    </w:p>
    <w:p w:rsidR="00000000" w:rsidDel="00000000" w:rsidP="00000000" w:rsidRDefault="00000000" w:rsidRPr="00000000" w14:paraId="0000001B">
      <w:pPr>
        <w:tabs>
          <w:tab w:val="left" w:leader="none" w:pos="960"/>
        </w:tabs>
        <w:ind w:left="936" w:firstLine="0"/>
        <w:rPr/>
      </w:pPr>
      <w:r w:rsidDel="00000000" w:rsidR="00000000" w:rsidRPr="00000000">
        <w:rPr>
          <w:rtl w:val="0"/>
        </w:rPr>
      </w:r>
    </w:p>
    <w:p w:rsidR="00000000" w:rsidDel="00000000" w:rsidP="00000000" w:rsidRDefault="00000000" w:rsidRPr="00000000" w14:paraId="0000001C">
      <w:pPr>
        <w:tabs>
          <w:tab w:val="left" w:leader="none" w:pos="960"/>
        </w:tabs>
        <w:ind w:left="936" w:firstLine="0"/>
        <w:rPr/>
      </w:pPr>
      <w:r w:rsidDel="00000000" w:rsidR="00000000" w:rsidRPr="00000000">
        <w:rPr>
          <w:rtl w:val="0"/>
        </w:rPr>
      </w:r>
    </w:p>
    <w:p w:rsidR="00000000" w:rsidDel="00000000" w:rsidP="00000000" w:rsidRDefault="00000000" w:rsidRPr="00000000" w14:paraId="0000001D">
      <w:pPr>
        <w:tabs>
          <w:tab w:val="left" w:leader="none" w:pos="960"/>
        </w:tabs>
        <w:ind w:left="936" w:firstLine="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Seller Signature</w:t>
        <w:tab/>
        <w:t xml:space="preserve"> </w:t>
        <w:tab/>
        <w:tab/>
        <w:tab/>
        <w:tab/>
        <w:tab/>
        <w:tab/>
        <w:tab/>
        <w:tab/>
        <w:tab/>
        <w:t xml:space="preserve">Date</w:t>
      </w:r>
    </w:p>
    <w:sectPr>
      <w:headerReference r:id="rId7" w:type="default"/>
      <w:footerReference r:id="rId8"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Return to PO Box 5522 Frankfort, KY 40602, by fax at 502-237-0653, or by email to farmers@feedingky.org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call 502-699-2656.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942975" cy="472440"/>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4724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36" w:hanging="216"/>
      </w:pPr>
      <w:rPr>
        <w:b w:val="0"/>
        <w:vertAlign w:val="baseline"/>
      </w:rPr>
    </w:lvl>
    <w:lvl w:ilvl="1">
      <w:start w:val="1"/>
      <w:numFmt w:val="lowerLetter"/>
      <w:lvlText w:val="%2."/>
      <w:lvlJc w:val="left"/>
      <w:pPr>
        <w:ind w:left="1872" w:hanging="360"/>
      </w:pPr>
      <w:rPr>
        <w:vertAlign w:val="baseline"/>
      </w:rPr>
    </w:lvl>
    <w:lvl w:ilvl="2">
      <w:start w:val="1"/>
      <w:numFmt w:val="lowerRoman"/>
      <w:lvlText w:val="%3."/>
      <w:lvlJc w:val="right"/>
      <w:pPr>
        <w:ind w:left="2592" w:hanging="180"/>
      </w:pPr>
      <w:rPr>
        <w:vertAlign w:val="baseline"/>
      </w:rPr>
    </w:lvl>
    <w:lvl w:ilvl="3">
      <w:start w:val="1"/>
      <w:numFmt w:val="decimal"/>
      <w:lvlText w:val="%4."/>
      <w:lvlJc w:val="left"/>
      <w:pPr>
        <w:ind w:left="3312" w:hanging="360"/>
      </w:pPr>
      <w:rPr>
        <w:vertAlign w:val="baseline"/>
      </w:rPr>
    </w:lvl>
    <w:lvl w:ilvl="4">
      <w:start w:val="1"/>
      <w:numFmt w:val="lowerLetter"/>
      <w:lvlText w:val="%5."/>
      <w:lvlJc w:val="left"/>
      <w:pPr>
        <w:ind w:left="4032" w:hanging="360"/>
      </w:pPr>
      <w:rPr>
        <w:vertAlign w:val="baseline"/>
      </w:rPr>
    </w:lvl>
    <w:lvl w:ilvl="5">
      <w:start w:val="1"/>
      <w:numFmt w:val="lowerRoman"/>
      <w:lvlText w:val="%6."/>
      <w:lvlJc w:val="right"/>
      <w:pPr>
        <w:ind w:left="4752" w:hanging="180"/>
      </w:pPr>
      <w:rPr>
        <w:vertAlign w:val="baseline"/>
      </w:rPr>
    </w:lvl>
    <w:lvl w:ilvl="6">
      <w:start w:val="1"/>
      <w:numFmt w:val="decimal"/>
      <w:lvlText w:val="%7."/>
      <w:lvlJc w:val="left"/>
      <w:pPr>
        <w:ind w:left="5472" w:hanging="360"/>
      </w:pPr>
      <w:rPr>
        <w:vertAlign w:val="baseline"/>
      </w:rPr>
    </w:lvl>
    <w:lvl w:ilvl="7">
      <w:start w:val="1"/>
      <w:numFmt w:val="lowerLetter"/>
      <w:lvlText w:val="%8."/>
      <w:lvlJc w:val="left"/>
      <w:pPr>
        <w:ind w:left="6192" w:hanging="360"/>
      </w:pPr>
      <w:rPr>
        <w:vertAlign w:val="baseline"/>
      </w:rPr>
    </w:lvl>
    <w:lvl w:ilvl="8">
      <w:start w:val="1"/>
      <w:numFmt w:val="lowerRoman"/>
      <w:lvlText w:val="%9."/>
      <w:lvlJc w:val="right"/>
      <w:pPr>
        <w:ind w:left="6912"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1">
    <w:name w:val="c1"/>
    <w:basedOn w:val="Normal"/>
    <w:next w:val="c1"/>
    <w:autoRedefine w:val="0"/>
    <w:hidden w:val="0"/>
    <w:qFormat w:val="0"/>
    <w:pPr>
      <w:widowControl w:val="0"/>
      <w:suppressAutoHyphens w:val="1"/>
      <w:spacing w:line="240" w:lineRule="atLeast"/>
      <w:ind w:leftChars="-1" w:rightChars="0" w:firstLineChars="-1"/>
      <w:jc w:val="center"/>
      <w:textDirection w:val="btLr"/>
      <w:textAlignment w:val="top"/>
      <w:outlineLvl w:val="0"/>
    </w:pPr>
    <w:rPr>
      <w:snapToGrid w:val="0"/>
      <w:w w:val="100"/>
      <w:position w:val="-1"/>
      <w:sz w:val="24"/>
      <w:szCs w:val="20"/>
      <w:effect w:val="none"/>
      <w:vertAlign w:val="baseline"/>
      <w:cs w:val="0"/>
      <w:em w:val="none"/>
      <w:lang w:bidi="ar-SA" w:eastAsia="en-US" w:val="en-US"/>
    </w:rPr>
  </w:style>
  <w:style w:type="paragraph" w:styleId="p23">
    <w:name w:val="p23"/>
    <w:basedOn w:val="Normal"/>
    <w:next w:val="p23"/>
    <w:autoRedefine w:val="0"/>
    <w:hidden w:val="0"/>
    <w:qFormat w:val="0"/>
    <w:pPr>
      <w:widowControl w:val="0"/>
      <w:suppressAutoHyphens w:val="1"/>
      <w:spacing w:line="200" w:lineRule="atLeast"/>
      <w:ind w:leftChars="-1" w:rightChars="0" w:firstLineChars="-1"/>
      <w:textDirection w:val="btLr"/>
      <w:textAlignment w:val="top"/>
      <w:outlineLvl w:val="0"/>
    </w:pPr>
    <w:rPr>
      <w:snapToGrid w:val="0"/>
      <w:w w:val="100"/>
      <w:position w:val="-1"/>
      <w:sz w:val="24"/>
      <w:szCs w:val="20"/>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FXz6/GTq9nsYlP0zXvMVd2XTZw==">CgMxLjA4AHIhMXpGSndMWVN6ZWhad2R2blo2MjZfcXFkM2V4NjBJRTVE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2025-02-05T18:40:00Z</dcterms:created>
  <dc:creator>sheikema</dc:creator>
</cp:coreProperties>
</file>